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BC1"/>
  <w:body>
    <w:p w14:paraId="536E7F0C" w14:textId="51DE5B5B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 xml:space="preserve">MANUAL – VIDEO 1 </w:t>
      </w:r>
    </w:p>
    <w:p w14:paraId="075C1C42" w14:textId="71C21462" w:rsidR="000F7D48" w:rsidRPr="00C3619C" w:rsidRDefault="00C3619C" w:rsidP="006F580C">
      <w:pPr>
        <w:rPr>
          <w:rFonts w:ascii="Domaine Display" w:hAnsi="Domaine Display"/>
          <w:b/>
          <w:bCs/>
          <w:sz w:val="52"/>
          <w:szCs w:val="52"/>
        </w:rPr>
      </w:pPr>
      <w:r w:rsidRPr="00C3619C">
        <w:rPr>
          <w:rFonts w:ascii="Domaine Display" w:hAnsi="Domaine Display"/>
          <w:b/>
          <w:bCs/>
          <w:sz w:val="52"/>
          <w:szCs w:val="52"/>
        </w:rPr>
        <w:t>Hvorfor er grupper en god idé lige nu?</w:t>
      </w:r>
    </w:p>
    <w:p w14:paraId="3C763470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1. Tidsånd: Danskere vil faktisk gerne tale om tro</w:t>
      </w:r>
    </w:p>
    <w:p w14:paraId="1DC684F5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Der spirer en ny åbenhed for tro i Danmark – stille, men tydelig.</w:t>
      </w:r>
    </w:p>
    <w:p w14:paraId="63E75D6E" w14:textId="77777777" w:rsidR="00C3619C" w:rsidRPr="00C3619C" w:rsidRDefault="00C3619C" w:rsidP="00C3619C">
      <w:pPr>
        <w:numPr>
          <w:ilvl w:val="0"/>
          <w:numId w:val="1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 xml:space="preserve">Hver tredje dansker siger, at de gerne taler om tro – og endda gerne </w:t>
      </w:r>
      <w:r w:rsidRPr="00C3619C">
        <w:rPr>
          <w:rFonts w:ascii="Domaine Display" w:hAnsi="Domaine Display"/>
          <w:i/>
          <w:iCs/>
        </w:rPr>
        <w:t>mere</w:t>
      </w:r>
      <w:r w:rsidRPr="00C3619C">
        <w:rPr>
          <w:rFonts w:ascii="Domaine Display" w:hAnsi="Domaine Display"/>
        </w:rPr>
        <w:t xml:space="preserve"> om tro.</w:t>
      </w:r>
    </w:p>
    <w:p w14:paraId="3DF8282B" w14:textId="77777777" w:rsidR="00C3619C" w:rsidRPr="00C3619C" w:rsidRDefault="00C3619C" w:rsidP="00C3619C">
      <w:pPr>
        <w:numPr>
          <w:ilvl w:val="0"/>
          <w:numId w:val="1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Kendte danskere nævner tro i næsten hvert eneste interview; tro er igen blevet et ord, man kan bruge uden at undskylde sig.</w:t>
      </w:r>
    </w:p>
    <w:p w14:paraId="7429BFFA" w14:textId="77777777" w:rsidR="00C3619C" w:rsidRPr="00C3619C" w:rsidRDefault="00C3619C" w:rsidP="00C3619C">
      <w:pPr>
        <w:numPr>
          <w:ilvl w:val="0"/>
          <w:numId w:val="1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Kong Frederiks ord “forbundne og forpligtet” rammer noget dybt i vores folk: en længsel efter sammenhæng og mening.</w:t>
      </w:r>
    </w:p>
    <w:p w14:paraId="00B6C92B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Der er en bevægelse i tiden: Tro nævnes igen som noget menneskeligt og meningsfuldt.</w:t>
      </w:r>
    </w:p>
    <w:p w14:paraId="7F5026F2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40F31830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2. Det store skifte: Fra ekspressiv til forbunden individualisme</w:t>
      </w:r>
    </w:p>
    <w:p w14:paraId="48F3BBA2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Den moderne fortælling om at “finde sig selv i sine følelser” er slidt op.</w:t>
      </w:r>
    </w:p>
    <w:p w14:paraId="497219A8" w14:textId="77777777" w:rsidR="00C3619C" w:rsidRPr="00C3619C" w:rsidRDefault="00C3619C" w:rsidP="00C3619C">
      <w:pPr>
        <w:numPr>
          <w:ilvl w:val="0"/>
          <w:numId w:val="2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Den ekspressive individualisme efterlod mange med et pres, de ikke kunne bære alene.</w:t>
      </w:r>
    </w:p>
    <w:p w14:paraId="394F19C6" w14:textId="77777777" w:rsidR="00C3619C" w:rsidRPr="00C3619C" w:rsidRDefault="00C3619C" w:rsidP="00C3619C">
      <w:pPr>
        <w:numPr>
          <w:ilvl w:val="0"/>
          <w:numId w:val="2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Stadig flere opdager, at identitet og håb ikke kun findes inde i én selv – men i fællesskab, historie, slægt og tro.</w:t>
      </w:r>
    </w:p>
    <w:p w14:paraId="2A9C8F4E" w14:textId="77777777" w:rsidR="00C3619C" w:rsidRPr="00C3619C" w:rsidRDefault="00C3619C" w:rsidP="00C3619C">
      <w:pPr>
        <w:numPr>
          <w:ilvl w:val="0"/>
          <w:numId w:val="2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 xml:space="preserve">Vi kigger igen </w:t>
      </w:r>
      <w:r w:rsidRPr="00C3619C">
        <w:rPr>
          <w:rFonts w:ascii="Domaine Display" w:hAnsi="Domaine Display"/>
          <w:i/>
          <w:iCs/>
        </w:rPr>
        <w:t>udad og opad</w:t>
      </w:r>
      <w:r w:rsidRPr="00C3619C">
        <w:rPr>
          <w:rFonts w:ascii="Domaine Display" w:hAnsi="Domaine Display"/>
        </w:rPr>
        <w:t>: mod rødder, kompas og noget, der rækker længere end jeg’et.</w:t>
      </w:r>
    </w:p>
    <w:p w14:paraId="53327D06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Kristendommen træder her frem som en dyb kilde til mening, retning og forbundethed.</w:t>
      </w:r>
    </w:p>
    <w:p w14:paraId="52F33947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57E93A6C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3. Fire veje ind i nysgerrighed på kristendommen</w:t>
      </w:r>
    </w:p>
    <w:p w14:paraId="29733513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Mange læner sig frem mod tro – men ofte alene.</w:t>
      </w:r>
    </w:p>
    <w:p w14:paraId="43C7ECB3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Typiske grunde:</w:t>
      </w:r>
    </w:p>
    <w:p w14:paraId="67D05DDA" w14:textId="77777777" w:rsidR="00C3619C" w:rsidRPr="00C3619C" w:rsidRDefault="00C3619C" w:rsidP="00C3619C">
      <w:pPr>
        <w:numPr>
          <w:ilvl w:val="0"/>
          <w:numId w:val="3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En barnetro vågner og kalder igen.</w:t>
      </w:r>
    </w:p>
    <w:p w14:paraId="3FAD5155" w14:textId="77777777" w:rsidR="00C3619C" w:rsidRPr="00C3619C" w:rsidRDefault="00C3619C" w:rsidP="00C3619C">
      <w:pPr>
        <w:numPr>
          <w:ilvl w:val="0"/>
          <w:numId w:val="3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lastRenderedPageBreak/>
        <w:t>En livskrise åbner hjertet for noget større.</w:t>
      </w:r>
    </w:p>
    <w:p w14:paraId="7715FB3F" w14:textId="77777777" w:rsidR="00C3619C" w:rsidRPr="00C3619C" w:rsidRDefault="00C3619C" w:rsidP="00C3619C">
      <w:pPr>
        <w:numPr>
          <w:ilvl w:val="0"/>
          <w:numId w:val="3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En åndelig oplevelse giver genklang af Gud.</w:t>
      </w:r>
    </w:p>
    <w:p w14:paraId="2154AA22" w14:textId="77777777" w:rsidR="00C3619C" w:rsidRPr="00C3619C" w:rsidRDefault="00C3619C" w:rsidP="00C3619C">
      <w:pPr>
        <w:numPr>
          <w:ilvl w:val="0"/>
          <w:numId w:val="3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En intellektuel opdagelse gør troen mulig og meningsfuld.</w:t>
      </w:r>
    </w:p>
    <w:p w14:paraId="480F92C6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Der er stor nysgerrighed – men mange mangler nogen at vandre sammen med.</w:t>
      </w:r>
    </w:p>
    <w:p w14:paraId="187E8728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4913B91C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4. Behovet: Nære fællesskaber, hvor sjælen kan åbne sig for Ånden</w:t>
      </w:r>
    </w:p>
    <w:p w14:paraId="14B14E20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Vi har brug for rum, hvor menneskers livsfortællinger kan rummes – og hvor tro kan vokse i samtale.</w:t>
      </w:r>
    </w:p>
    <w:p w14:paraId="710EEB21" w14:textId="77777777" w:rsidR="00C3619C" w:rsidRPr="00C3619C" w:rsidRDefault="00C3619C" w:rsidP="00C3619C">
      <w:pPr>
        <w:numPr>
          <w:ilvl w:val="0"/>
          <w:numId w:val="4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  <w:i/>
          <w:iCs/>
        </w:rPr>
        <w:t>Sjælen</w:t>
      </w:r>
      <w:r w:rsidRPr="00C3619C">
        <w:rPr>
          <w:rFonts w:ascii="Domaine Display" w:hAnsi="Domaine Display"/>
        </w:rPr>
        <w:t xml:space="preserve"> rummer vores erfaringer, værdier og søgen.</w:t>
      </w:r>
    </w:p>
    <w:p w14:paraId="645F3218" w14:textId="77777777" w:rsidR="00C3619C" w:rsidRPr="00C3619C" w:rsidRDefault="00C3619C" w:rsidP="00C3619C">
      <w:pPr>
        <w:numPr>
          <w:ilvl w:val="0"/>
          <w:numId w:val="4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  <w:i/>
          <w:iCs/>
        </w:rPr>
        <w:t>Ånden</w:t>
      </w:r>
      <w:r w:rsidRPr="00C3619C">
        <w:rPr>
          <w:rFonts w:ascii="Domaine Display" w:hAnsi="Domaine Display"/>
        </w:rPr>
        <w:t xml:space="preserve"> er det, der kalder os ud af os selv – Guds Ånd, der blæser, hvor den vil.</w:t>
      </w:r>
    </w:p>
    <w:p w14:paraId="3311AC25" w14:textId="77777777" w:rsidR="00C3619C" w:rsidRPr="00C3619C" w:rsidRDefault="00C3619C" w:rsidP="00C3619C">
      <w:pPr>
        <w:numPr>
          <w:ilvl w:val="0"/>
          <w:numId w:val="4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KLANG-grupper skal ikke overbevise, men åbne et fælles rum, hvor mennesker kan lytte, spørge og finde vej.</w:t>
      </w:r>
    </w:p>
    <w:p w14:paraId="4805D0B9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Ånden møder mennesker mange steder. Grupperne hjælper os til at blive opmærksomme på det.</w:t>
      </w:r>
    </w:p>
    <w:p w14:paraId="22251569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03B32C93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5. “Resonans” – hvorfor vi hedder Resonantia?</w:t>
      </w:r>
    </w:p>
    <w:p w14:paraId="0BC1A533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Hartmut Rosas beskrivelse af begrebet ’resonans’ hjælper os med at forstå åndelig åbenhed og tale om det, Grundtvig kaldte “livsoplysning”. </w:t>
      </w:r>
    </w:p>
    <w:p w14:paraId="1EEB45EF" w14:textId="77777777" w:rsidR="00C3619C" w:rsidRPr="00C3619C" w:rsidRDefault="00C3619C" w:rsidP="00C3619C">
      <w:pPr>
        <w:numPr>
          <w:ilvl w:val="0"/>
          <w:numId w:val="5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I en tid, hvor vi vil have kontrol over alt, mister vi ofte det levende og det nærende.</w:t>
      </w:r>
    </w:p>
    <w:p w14:paraId="42E6A256" w14:textId="77777777" w:rsidR="00C3619C" w:rsidRPr="00C3619C" w:rsidRDefault="00C3619C" w:rsidP="00C3619C">
      <w:pPr>
        <w:numPr>
          <w:ilvl w:val="0"/>
          <w:numId w:val="5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Resonans opstår, når noget udenfor os svarer igen i os – et ord, et menneske, en tone, en erfaring.</w:t>
      </w:r>
    </w:p>
    <w:p w14:paraId="24EEA625" w14:textId="77777777" w:rsidR="00C3619C" w:rsidRPr="00C3619C" w:rsidRDefault="00C3619C" w:rsidP="00C3619C">
      <w:pPr>
        <w:numPr>
          <w:ilvl w:val="0"/>
          <w:numId w:val="5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Resonantia vil skabe rammer, hvor mennesker lettere kan høre det kald, der vækker genklang i sjælen.</w:t>
      </w:r>
    </w:p>
    <w:p w14:paraId="7268984E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Resonans kan ske i samtalen, i naturen, i stilheden – eller midt i hverdagen.</w:t>
      </w:r>
    </w:p>
    <w:p w14:paraId="31A7D163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0E188FC5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6. Historisk rygvind: Små grupper har båret tro og liv gennem kirkehistorien</w:t>
      </w:r>
    </w:p>
    <w:p w14:paraId="5F503302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Små fællesskaber er ikke en nyskabelse – vi kender dem fra foreningsdanmark, ligesom de er en del af kirkens lange, levende tradition:</w:t>
      </w:r>
    </w:p>
    <w:p w14:paraId="22C1C7A5" w14:textId="77777777" w:rsidR="00C3619C" w:rsidRPr="00C3619C" w:rsidRDefault="00C3619C" w:rsidP="00C3619C">
      <w:pPr>
        <w:numPr>
          <w:ilvl w:val="0"/>
          <w:numId w:val="6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lastRenderedPageBreak/>
        <w:t>de første kristne i hjemmene,</w:t>
      </w:r>
    </w:p>
    <w:p w14:paraId="7F14B857" w14:textId="77777777" w:rsidR="00C3619C" w:rsidRPr="00C3619C" w:rsidRDefault="00C3619C" w:rsidP="00C3619C">
      <w:pPr>
        <w:numPr>
          <w:ilvl w:val="0"/>
          <w:numId w:val="6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klostrenes rytme af bøn og arbejde,</w:t>
      </w:r>
    </w:p>
    <w:p w14:paraId="58F0D2AC" w14:textId="77777777" w:rsidR="00C3619C" w:rsidRPr="00C3619C" w:rsidRDefault="00C3619C" w:rsidP="00C3619C">
      <w:pPr>
        <w:numPr>
          <w:ilvl w:val="0"/>
          <w:numId w:val="6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lægmandsbevægelser og husandagter,</w:t>
      </w:r>
    </w:p>
    <w:p w14:paraId="29CEEE12" w14:textId="77777777" w:rsidR="00C3619C" w:rsidRPr="00C3619C" w:rsidRDefault="00C3619C" w:rsidP="00C3619C">
      <w:pPr>
        <w:numPr>
          <w:ilvl w:val="0"/>
          <w:numId w:val="6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metodisternes klasse-møder,</w:t>
      </w:r>
    </w:p>
    <w:p w14:paraId="028FFD5D" w14:textId="77777777" w:rsidR="00C3619C" w:rsidRPr="00C3619C" w:rsidRDefault="00C3619C" w:rsidP="00C3619C">
      <w:pPr>
        <w:numPr>
          <w:ilvl w:val="0"/>
          <w:numId w:val="6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bibel- og missionsgrupper i Danmark.</w:t>
      </w:r>
    </w:p>
    <w:p w14:paraId="68F77D93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Når troen skal fra hoved til hjerte, sker det næsten altid i små sammenhænge.</w:t>
      </w:r>
    </w:p>
    <w:p w14:paraId="7999515C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09D328EA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7. Visionen for KLANG-grupper: Et åbent, folkeligt og åndeligt rum</w:t>
      </w:r>
    </w:p>
    <w:p w14:paraId="04D56178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  <w:b/>
          <w:bCs/>
        </w:rPr>
        <w:t>Hovedpointen:</w:t>
      </w:r>
      <w:r w:rsidRPr="00C3619C">
        <w:rPr>
          <w:rFonts w:ascii="Domaine Display" w:hAnsi="Domaine Display"/>
        </w:rPr>
        <w:t xml:space="preserve"> Klang-grupper er ikke små kirker – men fællesskaber, hvor mennesker får jord under fødderne i deres tro.</w:t>
      </w:r>
    </w:p>
    <w:p w14:paraId="0908DE83" w14:textId="77777777" w:rsidR="00C3619C" w:rsidRPr="00C3619C" w:rsidRDefault="00C3619C" w:rsidP="00C3619C">
      <w:pPr>
        <w:numPr>
          <w:ilvl w:val="0"/>
          <w:numId w:val="7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 xml:space="preserve">Grupperne er for mennesker med </w:t>
      </w:r>
      <w:r w:rsidRPr="00C3619C">
        <w:rPr>
          <w:rFonts w:ascii="Domaine Display" w:hAnsi="Domaine Display"/>
          <w:i/>
          <w:iCs/>
        </w:rPr>
        <w:t>forskellige</w:t>
      </w:r>
      <w:r w:rsidRPr="00C3619C">
        <w:rPr>
          <w:rFonts w:ascii="Domaine Display" w:hAnsi="Domaine Display"/>
        </w:rPr>
        <w:t xml:space="preserve"> baggrunde og forudsætninger.</w:t>
      </w:r>
    </w:p>
    <w:p w14:paraId="344CF79F" w14:textId="77777777" w:rsidR="00C3619C" w:rsidRPr="00C3619C" w:rsidRDefault="00C3619C" w:rsidP="00C3619C">
      <w:pPr>
        <w:numPr>
          <w:ilvl w:val="0"/>
          <w:numId w:val="7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Udgangspunktet er kristent – men tonen er åben, samtalebåren og nysgerrig.</w:t>
      </w:r>
    </w:p>
    <w:p w14:paraId="07C452CD" w14:textId="77777777" w:rsidR="00C3619C" w:rsidRPr="00C3619C" w:rsidRDefault="00C3619C" w:rsidP="00C3619C">
      <w:pPr>
        <w:numPr>
          <w:ilvl w:val="0"/>
          <w:numId w:val="7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Formålet er åndelig dannelse, livsoplysning, fællesskab og resonans.</w:t>
      </w:r>
    </w:p>
    <w:p w14:paraId="11A93341" w14:textId="77777777" w:rsidR="00C3619C" w:rsidRPr="00C3619C" w:rsidRDefault="00C3619C" w:rsidP="00C3619C">
      <w:pPr>
        <w:numPr>
          <w:ilvl w:val="0"/>
          <w:numId w:val="7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Grupperne er et supplement til kirkens liv – ikke en konkurrent.</w:t>
      </w:r>
    </w:p>
    <w:p w14:paraId="2320019B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Der er plads til forskellighed, eftertanke og levende samtale.</w:t>
      </w:r>
    </w:p>
    <w:p w14:paraId="1DEA6B9B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</w:p>
    <w:p w14:paraId="452EDA0C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8. Hovedbudskab til gruppelederen</w:t>
      </w:r>
    </w:p>
    <w:p w14:paraId="316FD5CD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Dit “takeaway” som gruppeleder:</w:t>
      </w:r>
    </w:p>
    <w:p w14:paraId="2A69F257" w14:textId="77777777" w:rsidR="00C3619C" w:rsidRPr="00C3619C" w:rsidRDefault="00C3619C" w:rsidP="00C3619C">
      <w:pPr>
        <w:numPr>
          <w:ilvl w:val="0"/>
          <w:numId w:val="8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Der er mennesker nok at samle – langt flere, end man umiddelbart tror.</w:t>
      </w:r>
    </w:p>
    <w:p w14:paraId="3D82B76B" w14:textId="77777777" w:rsidR="00C3619C" w:rsidRPr="00C3619C" w:rsidRDefault="00C3619C" w:rsidP="00C3619C">
      <w:pPr>
        <w:numPr>
          <w:ilvl w:val="0"/>
          <w:numId w:val="8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De søger ikke foredrag, men fællesskab.</w:t>
      </w:r>
    </w:p>
    <w:p w14:paraId="5AC3461B" w14:textId="77777777" w:rsidR="00C3619C" w:rsidRPr="00C3619C" w:rsidRDefault="00C3619C" w:rsidP="00C3619C">
      <w:pPr>
        <w:numPr>
          <w:ilvl w:val="0"/>
          <w:numId w:val="8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Ikke regler, men rum.</w:t>
      </w:r>
    </w:p>
    <w:p w14:paraId="10656988" w14:textId="77777777" w:rsidR="00C3619C" w:rsidRPr="00C3619C" w:rsidRDefault="00C3619C" w:rsidP="00C3619C">
      <w:pPr>
        <w:numPr>
          <w:ilvl w:val="0"/>
          <w:numId w:val="8"/>
        </w:numPr>
        <w:spacing w:line="259" w:lineRule="auto"/>
        <w:rPr>
          <w:rFonts w:ascii="Domaine Display" w:hAnsi="Domaine Display"/>
        </w:rPr>
      </w:pPr>
      <w:r w:rsidRPr="00C3619C">
        <w:rPr>
          <w:rFonts w:ascii="Domaine Display" w:hAnsi="Domaine Display"/>
        </w:rPr>
        <w:t>Ikke færdige svar, men en rejsefælle.</w:t>
      </w:r>
    </w:p>
    <w:p w14:paraId="1D8E3337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Times New Roman" w:hAnsi="Times New Roman" w:cs="Times New Roman"/>
          <w:b/>
          <w:bCs/>
        </w:rPr>
        <w:t>→</w:t>
      </w:r>
      <w:r w:rsidRPr="00C3619C">
        <w:rPr>
          <w:rFonts w:ascii="Domaine Display" w:hAnsi="Domaine Display"/>
          <w:b/>
          <w:bCs/>
        </w:rPr>
        <w:t xml:space="preserve"> Du er medvandrer – ikke instruktør. Du bærer varme, værtskab og nærvær ind i gruppen.</w:t>
      </w:r>
    </w:p>
    <w:p w14:paraId="734F9048" w14:textId="77777777" w:rsidR="00C3619C" w:rsidRPr="00C3619C" w:rsidRDefault="00C3619C" w:rsidP="00C3619C">
      <w:pPr>
        <w:rPr>
          <w:rFonts w:ascii="Domaine Display" w:hAnsi="Domaine Display"/>
        </w:rPr>
      </w:pPr>
    </w:p>
    <w:p w14:paraId="4E5F090D" w14:textId="77777777" w:rsidR="00C3619C" w:rsidRPr="00C3619C" w:rsidRDefault="00C3619C" w:rsidP="00C3619C">
      <w:pPr>
        <w:rPr>
          <w:rFonts w:ascii="Domaine Display" w:hAnsi="Domaine Display"/>
          <w:b/>
          <w:bCs/>
        </w:rPr>
      </w:pPr>
      <w:r w:rsidRPr="00C3619C">
        <w:rPr>
          <w:rFonts w:ascii="Domaine Display" w:hAnsi="Domaine Display"/>
          <w:b/>
          <w:bCs/>
        </w:rPr>
        <w:t>9. Spørgsmål til refleksion</w:t>
      </w:r>
    </w:p>
    <w:p w14:paraId="2EEB0AF8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1. Hvilke tegn ser du på, at danskerne igen er åbne for at tale om tro?</w:t>
      </w:r>
    </w:p>
    <w:p w14:paraId="0A109E5E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lastRenderedPageBreak/>
        <w:t>2. Mikael taler om et skifte fra “mig selv” til “os sammen”. Hvor mærker du selv den bevægelse i vores tid?</w:t>
      </w:r>
    </w:p>
    <w:p w14:paraId="3A98408F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3. De fire veje ind i nysgerrighed på kristendom – hvilke af dem støder du oftest på i din omgangskreds? (Barnetro, livskrise, åndelig oplevelse, intellektuel søgen)</w:t>
      </w:r>
    </w:p>
    <w:p w14:paraId="7DF18191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4. Hvordan oplever du, at tro, liv og erfaringer taler sammen i dit liv?</w:t>
      </w:r>
    </w:p>
    <w:p w14:paraId="35048CCA" w14:textId="77777777" w:rsidR="00C3619C" w:rsidRPr="00C3619C" w:rsidRDefault="00C3619C" w:rsidP="00C3619C">
      <w:pPr>
        <w:rPr>
          <w:rFonts w:ascii="Domaine Display" w:hAnsi="Domaine Display"/>
        </w:rPr>
      </w:pPr>
      <w:r w:rsidRPr="00C3619C">
        <w:rPr>
          <w:rFonts w:ascii="Domaine Display" w:hAnsi="Domaine Display"/>
        </w:rPr>
        <w:t>5. Resonans beskrives som noget, der “kalder på os”. Hvor oplever du resonans i dit eget liv eller i mødet med andre?</w:t>
      </w:r>
    </w:p>
    <w:p w14:paraId="7AE8B1B8" w14:textId="0823B42E" w:rsidR="000F7D48" w:rsidRPr="000C2944" w:rsidRDefault="000F7D48" w:rsidP="00C3619C">
      <w:pPr>
        <w:rPr>
          <w:rFonts w:ascii="Domaine Display" w:hAnsi="Domaine Display"/>
        </w:rPr>
      </w:pPr>
    </w:p>
    <w:sectPr w:rsidR="000F7D48" w:rsidRPr="000C2944" w:rsidSect="006F58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8A87" w14:textId="77777777" w:rsidR="00EC3625" w:rsidRDefault="00EC3625" w:rsidP="00A23365">
      <w:pPr>
        <w:spacing w:after="0" w:line="240" w:lineRule="auto"/>
      </w:pPr>
      <w:r>
        <w:separator/>
      </w:r>
    </w:p>
  </w:endnote>
  <w:endnote w:type="continuationSeparator" w:id="0">
    <w:p w14:paraId="5F23945A" w14:textId="77777777" w:rsidR="00EC3625" w:rsidRDefault="00EC3625" w:rsidP="00A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maine Display">
    <w:panose1 w:val="020A0503080505060203"/>
    <w:charset w:val="4D"/>
    <w:family w:val="roman"/>
    <w:pitch w:val="variable"/>
    <w:sig w:usb0="00000007" w:usb1="00000000" w:usb2="00000000" w:usb3="00000000" w:csb0="00000093" w:csb1="00000000"/>
  </w:font>
  <w:font w:name="Domaine Disp Semibold">
    <w:altName w:val="Cambria"/>
    <w:panose1 w:val="020B0604020202020204"/>
    <w:charset w:val="4D"/>
    <w:family w:val="roman"/>
    <w:notTrueType/>
    <w:pitch w:val="variable"/>
    <w:sig w:usb0="A000006F" w:usb1="5000005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67FC" w14:textId="7A35FA95" w:rsidR="00A23365" w:rsidRPr="00EB29F2" w:rsidRDefault="006F580C" w:rsidP="006F580C">
    <w:pPr>
      <w:pStyle w:val="Sidefod"/>
      <w:rPr>
        <w:rFonts w:ascii="Domaine Disp Semibold" w:hAnsi="Domaine Disp Semibold" w:cs="Calibri"/>
        <w:color w:val="000000" w:themeColor="text1"/>
        <w:sz w:val="20"/>
        <w:szCs w:val="20"/>
      </w:rPr>
    </w:pPr>
    <w:r w:rsidRPr="00EB29F2">
      <w:rPr>
        <w:rFonts w:ascii="Domaine Disp Semibold" w:hAnsi="Domaine Disp Semibold" w:cs="Calibri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CE775" wp14:editId="2F30D6C8">
              <wp:simplePos x="0" y="0"/>
              <wp:positionH relativeFrom="column">
                <wp:posOffset>-838</wp:posOffset>
              </wp:positionH>
              <wp:positionV relativeFrom="paragraph">
                <wp:posOffset>259080</wp:posOffset>
              </wp:positionV>
              <wp:extent cx="6001966" cy="0"/>
              <wp:effectExtent l="0" t="0" r="5715" b="12700"/>
              <wp:wrapNone/>
              <wp:docPr id="1571144235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9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AEF30" id="Lige forbindels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4pt" to="472.5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A83A" w14:textId="77777777" w:rsidR="00EC3625" w:rsidRDefault="00EC3625" w:rsidP="00A23365">
      <w:pPr>
        <w:spacing w:after="0" w:line="240" w:lineRule="auto"/>
      </w:pPr>
      <w:r>
        <w:separator/>
      </w:r>
    </w:p>
  </w:footnote>
  <w:footnote w:type="continuationSeparator" w:id="0">
    <w:p w14:paraId="76714A1F" w14:textId="77777777" w:rsidR="00EC3625" w:rsidRDefault="00EC3625" w:rsidP="00A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BE90" w14:textId="77777777" w:rsidR="00A23365" w:rsidRDefault="00A233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42EB" w14:textId="1EF14389" w:rsidR="00A23365" w:rsidRDefault="00A233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BFC2" wp14:editId="04A8796D">
          <wp:simplePos x="0" y="0"/>
          <wp:positionH relativeFrom="column">
            <wp:posOffset>-1303750</wp:posOffset>
          </wp:positionH>
          <wp:positionV relativeFrom="paragraph">
            <wp:posOffset>4793629</wp:posOffset>
          </wp:positionV>
          <wp:extent cx="3691255" cy="3691255"/>
          <wp:effectExtent l="0" t="0" r="4445" b="4445"/>
          <wp:wrapNone/>
          <wp:docPr id="393324221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4221" name="Billede 2" descr="Et billede, der indeholder sort, mørke&#10;&#10;Indhold genereret af kunstig intelligens kan være forkert."/>
                  <pic:cNvPicPr/>
                </pic:nvPicPr>
                <pic:blipFill rotWithShape="1"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91647" cy="3691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A323" w14:textId="77777777" w:rsidR="00A23365" w:rsidRDefault="00A23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0"/>
    <w:multiLevelType w:val="multilevel"/>
    <w:tmpl w:val="901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29F"/>
    <w:multiLevelType w:val="multilevel"/>
    <w:tmpl w:val="B2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16EDC"/>
    <w:multiLevelType w:val="multilevel"/>
    <w:tmpl w:val="596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86E1D"/>
    <w:multiLevelType w:val="multilevel"/>
    <w:tmpl w:val="2D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771B4"/>
    <w:multiLevelType w:val="multilevel"/>
    <w:tmpl w:val="AE6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05CB5"/>
    <w:multiLevelType w:val="multilevel"/>
    <w:tmpl w:val="930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78F0"/>
    <w:multiLevelType w:val="multilevel"/>
    <w:tmpl w:val="BE0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C5464"/>
    <w:multiLevelType w:val="multilevel"/>
    <w:tmpl w:val="7DB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131253">
    <w:abstractNumId w:val="1"/>
  </w:num>
  <w:num w:numId="2" w16cid:durableId="1144587409">
    <w:abstractNumId w:val="7"/>
  </w:num>
  <w:num w:numId="3" w16cid:durableId="603341608">
    <w:abstractNumId w:val="6"/>
  </w:num>
  <w:num w:numId="4" w16cid:durableId="2045253195">
    <w:abstractNumId w:val="3"/>
  </w:num>
  <w:num w:numId="5" w16cid:durableId="249505974">
    <w:abstractNumId w:val="4"/>
  </w:num>
  <w:num w:numId="6" w16cid:durableId="791367725">
    <w:abstractNumId w:val="0"/>
  </w:num>
  <w:num w:numId="7" w16cid:durableId="1363214414">
    <w:abstractNumId w:val="2"/>
  </w:num>
  <w:num w:numId="8" w16cid:durableId="735058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65"/>
    <w:rsid w:val="000C2944"/>
    <w:rsid w:val="000F7D48"/>
    <w:rsid w:val="00173936"/>
    <w:rsid w:val="001764C4"/>
    <w:rsid w:val="001977C1"/>
    <w:rsid w:val="001D7826"/>
    <w:rsid w:val="001E4568"/>
    <w:rsid w:val="004561D8"/>
    <w:rsid w:val="004E5B3B"/>
    <w:rsid w:val="00591908"/>
    <w:rsid w:val="006F580C"/>
    <w:rsid w:val="0072691F"/>
    <w:rsid w:val="007A45B2"/>
    <w:rsid w:val="00887A99"/>
    <w:rsid w:val="009B3916"/>
    <w:rsid w:val="009E2FAF"/>
    <w:rsid w:val="00A23365"/>
    <w:rsid w:val="00C1313C"/>
    <w:rsid w:val="00C3619C"/>
    <w:rsid w:val="00DE16CA"/>
    <w:rsid w:val="00EA518C"/>
    <w:rsid w:val="00EB29F2"/>
    <w:rsid w:val="00E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3DF9"/>
  <w15:chartTrackingRefBased/>
  <w15:docId w15:val="{BCE9409A-7F88-5846-80E1-1329AD6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3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3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3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3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3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365"/>
  </w:style>
  <w:style w:type="paragraph" w:styleId="Sidefod">
    <w:name w:val="footer"/>
    <w:basedOn w:val="Normal"/>
    <w:link w:val="Sidefo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 Kristensen</dc:creator>
  <cp:keywords/>
  <dc:description/>
  <cp:lastModifiedBy>Sofie Slot Beck</cp:lastModifiedBy>
  <cp:revision>3</cp:revision>
  <dcterms:created xsi:type="dcterms:W3CDTF">2026-03-16T12:13:00Z</dcterms:created>
  <dcterms:modified xsi:type="dcterms:W3CDTF">2026-04-21T16:25:00Z</dcterms:modified>
</cp:coreProperties>
</file>